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495" w14:textId="77777777" w:rsidR="009B2D7E" w:rsidRDefault="00E26CCE">
      <w:bookmarkStart w:id="0" w:name="_GoBack"/>
      <w:bookmarkEnd w:id="0"/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1AD23B" wp14:editId="44002442">
            <wp:simplePos x="0" y="0"/>
            <wp:positionH relativeFrom="column">
              <wp:posOffset>5362571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Tight wrapText="bothSides">
              <wp:wrapPolygon edited="0">
                <wp:start x="7367" y="0"/>
                <wp:lineTo x="4353" y="1340"/>
                <wp:lineTo x="670" y="4353"/>
                <wp:lineTo x="0" y="7367"/>
                <wp:lineTo x="0" y="14065"/>
                <wp:lineTo x="670" y="17079"/>
                <wp:lineTo x="6028" y="21433"/>
                <wp:lineTo x="7367" y="21433"/>
                <wp:lineTo x="14065" y="21433"/>
                <wp:lineTo x="15405" y="21433"/>
                <wp:lineTo x="20763" y="17079"/>
                <wp:lineTo x="21433" y="14065"/>
                <wp:lineTo x="21433" y="7367"/>
                <wp:lineTo x="21098" y="4688"/>
                <wp:lineTo x="17079" y="1340"/>
                <wp:lineTo x="14065" y="0"/>
                <wp:lineTo x="736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28"/>
          <w:szCs w:val="28"/>
          <w:lang w:val="en-GB"/>
        </w:rPr>
        <w:t>Halesworth Millennium Green Trust</w:t>
      </w:r>
      <w:r>
        <w:rPr>
          <w:rFonts w:ascii="Comic Sans MS" w:hAnsi="Comic Sans MS" w:cs="Arial"/>
          <w:b/>
          <w:sz w:val="28"/>
          <w:szCs w:val="28"/>
          <w:lang w:val="en-GB"/>
        </w:rPr>
        <w:tab/>
      </w:r>
      <w:r>
        <w:rPr>
          <w:rFonts w:ascii="Comic Sans MS" w:hAnsi="Comic Sans MS" w:cs="Arial"/>
          <w:b/>
          <w:sz w:val="28"/>
          <w:szCs w:val="28"/>
          <w:lang w:val="en-GB"/>
        </w:rPr>
        <w:tab/>
      </w:r>
    </w:p>
    <w:p w14:paraId="50C64936" w14:textId="77777777" w:rsidR="009B2D7E" w:rsidRDefault="00E26CCE">
      <w:pPr>
        <w:rPr>
          <w:rFonts w:ascii="Comic Sans MS" w:hAnsi="Comic Sans MS"/>
          <w:sz w:val="16"/>
          <w:szCs w:val="16"/>
          <w:lang w:val="en-GB"/>
        </w:rPr>
      </w:pPr>
      <w:r>
        <w:rPr>
          <w:rFonts w:ascii="Comic Sans MS" w:hAnsi="Comic Sans MS"/>
          <w:sz w:val="16"/>
          <w:szCs w:val="16"/>
          <w:lang w:val="en-GB"/>
        </w:rPr>
        <w:t>Registered charity no. 1079518</w:t>
      </w:r>
    </w:p>
    <w:p w14:paraId="61F37D0C" w14:textId="77777777" w:rsidR="009B2D7E" w:rsidRDefault="00E26CCE">
      <w:pPr>
        <w:pStyle w:val="NoSpacing"/>
        <w:ind w:right="-2505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Notes from Trustees’ Meeting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14:paraId="55112CCB" w14:textId="77777777" w:rsidR="009B2D7E" w:rsidRDefault="00E26CCE">
      <w:pPr>
        <w:pStyle w:val="NoSpacing"/>
      </w:pPr>
      <w:r>
        <w:rPr>
          <w:rFonts w:ascii="Arial" w:hAnsi="Arial" w:cs="Arial"/>
          <w:b/>
          <w:lang w:val="en-GB"/>
        </w:rPr>
        <w:t>held at 7.30 p.m. on Monday 2</w:t>
      </w:r>
      <w:r>
        <w:rPr>
          <w:rFonts w:ascii="Arial" w:hAnsi="Arial" w:cs="Arial"/>
          <w:b/>
          <w:vertAlign w:val="superscript"/>
          <w:lang w:val="en-GB"/>
        </w:rPr>
        <w:t>nd</w:t>
      </w:r>
      <w:r>
        <w:rPr>
          <w:rFonts w:ascii="Arial" w:hAnsi="Arial" w:cs="Arial"/>
          <w:b/>
          <w:lang w:val="en-GB"/>
        </w:rPr>
        <w:t xml:space="preserve"> October 2017</w:t>
      </w:r>
    </w:p>
    <w:p w14:paraId="0EF0561E" w14:textId="77777777" w:rsidR="009B2D7E" w:rsidRDefault="00E26CCE">
      <w:pPr>
        <w:pStyle w:val="NoSpacing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at Brook House, Quay Street, </w:t>
      </w:r>
      <w:r>
        <w:rPr>
          <w:rFonts w:ascii="Arial" w:hAnsi="Arial" w:cs="Arial"/>
          <w:b/>
          <w:lang w:val="en-GB"/>
        </w:rPr>
        <w:t>Halesworth</w:t>
      </w:r>
    </w:p>
    <w:p w14:paraId="352485BB" w14:textId="77777777" w:rsidR="009B2D7E" w:rsidRDefault="009B2D7E">
      <w:pPr>
        <w:pStyle w:val="NoSpacing"/>
        <w:rPr>
          <w:rFonts w:ascii="Arial" w:hAnsi="Arial" w:cs="Arial"/>
          <w:b/>
          <w:sz w:val="16"/>
          <w:szCs w:val="16"/>
          <w:lang w:val="en-GB"/>
        </w:rPr>
      </w:pPr>
    </w:p>
    <w:p w14:paraId="552B1FB0" w14:textId="77777777" w:rsidR="009B2D7E" w:rsidRDefault="00E26CCE">
      <w:pPr>
        <w:pStyle w:val="NoSpacing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Present</w:t>
      </w:r>
    </w:p>
    <w:p w14:paraId="726B8B16" w14:textId="77777777" w:rsidR="009B2D7E" w:rsidRDefault="00E26CCE">
      <w:pPr>
        <w:pStyle w:val="NoSpacing"/>
        <w:ind w:right="-2505"/>
        <w:rPr>
          <w:rFonts w:cs="Calibri"/>
          <w:lang w:val="en-GB"/>
        </w:rPr>
      </w:pPr>
      <w:r>
        <w:rPr>
          <w:rFonts w:cs="Calibri"/>
          <w:lang w:val="en-GB"/>
        </w:rPr>
        <w:t>Trustees: John Bainer, Don Foster, Paul Hyden, Sal Jenkinson, Nicky Rowbottom, Richard Woolnough</w:t>
      </w:r>
    </w:p>
    <w:p w14:paraId="22C3B744" w14:textId="77777777" w:rsidR="009B2D7E" w:rsidRDefault="00E26CCE">
      <w:pPr>
        <w:pStyle w:val="NoSpacing"/>
        <w:rPr>
          <w:rFonts w:cs="Calibri"/>
          <w:lang w:val="en-GB"/>
        </w:rPr>
      </w:pPr>
      <w:r>
        <w:rPr>
          <w:rFonts w:cs="Calibri"/>
          <w:lang w:val="en-GB"/>
        </w:rPr>
        <w:t>Secretary: Judith Woolnough</w:t>
      </w:r>
    </w:p>
    <w:p w14:paraId="495A7150" w14:textId="77777777" w:rsidR="009B2D7E" w:rsidRDefault="009B2D7E">
      <w:pPr>
        <w:pStyle w:val="NoSpacing"/>
        <w:rPr>
          <w:rFonts w:cs="Calibri"/>
          <w:b/>
          <w:lang w:val="en-GB"/>
        </w:rPr>
      </w:pPr>
    </w:p>
    <w:p w14:paraId="2DB9DA16" w14:textId="77777777" w:rsidR="009B2D7E" w:rsidRDefault="00E26CCE">
      <w:pPr>
        <w:pStyle w:val="NoSpacing"/>
      </w:pPr>
      <w:r>
        <w:rPr>
          <w:rFonts w:cs="Calibri"/>
          <w:b/>
          <w:lang w:val="en-GB"/>
        </w:rPr>
        <w:t>1</w:t>
      </w:r>
      <w:r>
        <w:rPr>
          <w:rFonts w:cs="Calibri"/>
          <w:lang w:val="en-GB"/>
        </w:rPr>
        <w:t xml:space="preserve">. There were no </w:t>
      </w:r>
      <w:r>
        <w:rPr>
          <w:rFonts w:cs="Calibri"/>
          <w:b/>
          <w:lang w:val="en-GB"/>
        </w:rPr>
        <w:t>Apologies</w:t>
      </w:r>
    </w:p>
    <w:p w14:paraId="4DF05788" w14:textId="77777777" w:rsidR="009B2D7E" w:rsidRDefault="009B2D7E">
      <w:pPr>
        <w:pStyle w:val="NoSpacing"/>
        <w:rPr>
          <w:rFonts w:cs="Calibri"/>
          <w:b/>
          <w:lang w:val="en-GB"/>
        </w:rPr>
      </w:pPr>
    </w:p>
    <w:p w14:paraId="185AD892" w14:textId="77777777" w:rsidR="009B2D7E" w:rsidRDefault="00E26CCE">
      <w:pPr>
        <w:pStyle w:val="NoSpacing"/>
      </w:pPr>
      <w:r>
        <w:rPr>
          <w:rFonts w:cs="Calibri"/>
          <w:b/>
          <w:lang w:val="en-GB"/>
        </w:rPr>
        <w:t>2</w:t>
      </w:r>
      <w:r>
        <w:rPr>
          <w:rFonts w:cs="Calibri"/>
          <w:lang w:val="en-GB"/>
        </w:rPr>
        <w:t xml:space="preserve">.  The </w:t>
      </w:r>
      <w:r>
        <w:rPr>
          <w:rFonts w:cs="Calibri"/>
          <w:b/>
          <w:lang w:val="en-GB"/>
        </w:rPr>
        <w:t>Notes</w:t>
      </w:r>
      <w:r>
        <w:rPr>
          <w:rFonts w:cs="Calibri"/>
          <w:lang w:val="en-GB"/>
        </w:rPr>
        <w:t xml:space="preserve"> from the last meeting were agreed and signed as a correct record.</w:t>
      </w:r>
    </w:p>
    <w:p w14:paraId="70331C8C" w14:textId="77777777" w:rsidR="009B2D7E" w:rsidRDefault="009B2D7E">
      <w:pPr>
        <w:pStyle w:val="NoSpacing"/>
        <w:rPr>
          <w:rFonts w:cs="Calibri"/>
          <w:b/>
          <w:lang w:val="en-GB"/>
        </w:rPr>
      </w:pPr>
    </w:p>
    <w:p w14:paraId="73DB19F2" w14:textId="77777777" w:rsidR="009B2D7E" w:rsidRDefault="00E26CCE">
      <w:pPr>
        <w:pStyle w:val="NoSpacing"/>
      </w:pPr>
      <w:r>
        <w:rPr>
          <w:rFonts w:cs="Calibri"/>
          <w:b/>
          <w:lang w:val="en-GB"/>
        </w:rPr>
        <w:t>3.</w:t>
      </w:r>
      <w:r>
        <w:rPr>
          <w:rFonts w:cs="Calibri"/>
          <w:lang w:val="en-GB"/>
        </w:rPr>
        <w:t xml:space="preserve">  </w:t>
      </w:r>
      <w:r>
        <w:rPr>
          <w:rFonts w:cs="Calibri"/>
          <w:b/>
          <w:lang w:val="en-GB"/>
        </w:rPr>
        <w:t>Finance</w:t>
      </w:r>
    </w:p>
    <w:p w14:paraId="377F591E" w14:textId="77777777" w:rsidR="009B2D7E" w:rsidRDefault="00E26CCE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Bank balance is £31,982.80 (including £24,000 Financial Reserve)</w:t>
      </w:r>
    </w:p>
    <w:p w14:paraId="2B8AA5A6" w14:textId="77777777" w:rsidR="009B2D7E" w:rsidRDefault="00E26CCE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Standing Orders now £129 per month</w:t>
      </w:r>
    </w:p>
    <w:p w14:paraId="01018B4E" w14:textId="77777777" w:rsidR="009B2D7E" w:rsidRDefault="00E26CCE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£500 had been received from Halesworth Community First Responders and £500 from an Anonymous </w:t>
      </w:r>
    </w:p>
    <w:p w14:paraId="3349D314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Donor</w:t>
      </w:r>
    </w:p>
    <w:p w14:paraId="32337265" w14:textId="77777777" w:rsidR="009B2D7E" w:rsidRDefault="00E26CCE">
      <w:pPr>
        <w:pStyle w:val="NoSpacing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Matthew Waters from Lovewell Blake has </w:t>
      </w:r>
      <w:r>
        <w:rPr>
          <w:rFonts w:cs="Calibri"/>
        </w:rPr>
        <w:t>approved the Annual Accounts for 2016/17.</w:t>
      </w:r>
    </w:p>
    <w:p w14:paraId="7AB860A5" w14:textId="77777777" w:rsidR="009B2D7E" w:rsidRDefault="00E26CCE">
      <w:pPr>
        <w:pStyle w:val="NoSpacing"/>
        <w:numPr>
          <w:ilvl w:val="0"/>
          <w:numId w:val="1"/>
        </w:numPr>
      </w:pPr>
      <w:r>
        <w:rPr>
          <w:rFonts w:cs="Calibri"/>
          <w:b/>
        </w:rPr>
        <w:t>S106 money</w:t>
      </w:r>
      <w:r>
        <w:rPr>
          <w:rFonts w:cs="Calibri"/>
        </w:rPr>
        <w:t xml:space="preserve"> – Halesworth Town Clerk had written to ask if the Green would like benches from this money, </w:t>
      </w:r>
    </w:p>
    <w:p w14:paraId="0E609B3C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Sal had responded with ‘signage from all parts of the Town’ but this was not acceptable to Waveney District Co</w:t>
      </w:r>
      <w:r>
        <w:rPr>
          <w:rFonts w:cs="Calibri"/>
        </w:rPr>
        <w:t xml:space="preserve">uncil as the signs would not be on the Green and the money should be spent on ‘improvements to the </w:t>
      </w:r>
    </w:p>
    <w:p w14:paraId="2B2FFD47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Open Space’. Sal would ask if a contribution to a new ride-on mower or improvements to approaches to</w:t>
      </w:r>
    </w:p>
    <w:p w14:paraId="6B145446" w14:textId="77777777" w:rsidR="009B2D7E" w:rsidRDefault="00E26CCE">
      <w:pPr>
        <w:pStyle w:val="NoSpacing"/>
        <w:ind w:left="720"/>
      </w:pPr>
      <w:r>
        <w:rPr>
          <w:rFonts w:cs="Calibri"/>
        </w:rPr>
        <w:t xml:space="preserve"> White Bridge would be acceptable.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Sal</w:t>
      </w:r>
    </w:p>
    <w:p w14:paraId="05F1E636" w14:textId="77777777" w:rsidR="009B2D7E" w:rsidRDefault="009B2D7E">
      <w:pPr>
        <w:pStyle w:val="NoSpacing"/>
        <w:rPr>
          <w:rFonts w:cs="Calibri"/>
          <w:b/>
        </w:rPr>
      </w:pPr>
    </w:p>
    <w:p w14:paraId="2C1964EF" w14:textId="77777777" w:rsidR="009B2D7E" w:rsidRDefault="00E26CCE">
      <w:pPr>
        <w:pStyle w:val="NoSpacing"/>
        <w:rPr>
          <w:rFonts w:cs="Calibri"/>
          <w:b/>
        </w:rPr>
      </w:pPr>
      <w:r>
        <w:rPr>
          <w:rFonts w:cs="Calibri"/>
          <w:b/>
        </w:rPr>
        <w:t>4. Mana</w:t>
      </w:r>
      <w:r>
        <w:rPr>
          <w:rFonts w:cs="Calibri"/>
          <w:b/>
        </w:rPr>
        <w:t>gement</w:t>
      </w:r>
    </w:p>
    <w:p w14:paraId="6541EAF5" w14:textId="77777777" w:rsidR="009B2D7E" w:rsidRDefault="00E26CCE">
      <w:pPr>
        <w:pStyle w:val="NoSpacing"/>
        <w:numPr>
          <w:ilvl w:val="0"/>
          <w:numId w:val="2"/>
        </w:numPr>
      </w:pPr>
      <w:r>
        <w:rPr>
          <w:rFonts w:cs="Calibri"/>
          <w:b/>
        </w:rPr>
        <w:t xml:space="preserve">Report </w:t>
      </w:r>
      <w:r>
        <w:rPr>
          <w:rFonts w:cs="Calibri"/>
        </w:rPr>
        <w:t>from Group meeting on 25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September had been circulated. </w:t>
      </w:r>
    </w:p>
    <w:p w14:paraId="2CDF9372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Item 2 – Paul had submitted a list of tools needed which amounted to £850, the Trustees agreed this </w:t>
      </w:r>
    </w:p>
    <w:p w14:paraId="1828391C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money should come out of funds and sanctioned up to £1000 to be spent. It was agre</w:t>
      </w:r>
      <w:r>
        <w:rPr>
          <w:rFonts w:cs="Calibri"/>
        </w:rPr>
        <w:t xml:space="preserve">ed to add high viz </w:t>
      </w:r>
    </w:p>
    <w:p w14:paraId="5A239F97" w14:textId="77777777" w:rsidR="009B2D7E" w:rsidRDefault="00E26CCE">
      <w:pPr>
        <w:pStyle w:val="NoSpacing"/>
        <w:ind w:left="720"/>
      </w:pPr>
      <w:r>
        <w:rPr>
          <w:rFonts w:cs="Calibri"/>
        </w:rPr>
        <w:t xml:space="preserve">vests to the list.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Paul</w:t>
      </w:r>
    </w:p>
    <w:p w14:paraId="23AE5B71" w14:textId="77777777" w:rsidR="009B2D7E" w:rsidRDefault="00E26CCE">
      <w:pPr>
        <w:pStyle w:val="NoSpacing"/>
        <w:ind w:left="720"/>
      </w:pPr>
      <w:r>
        <w:rPr>
          <w:rFonts w:cs="Calibri"/>
        </w:rPr>
        <w:t>John is applying for funding for the new ride-on mower.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John</w:t>
      </w:r>
    </w:p>
    <w:p w14:paraId="72F6D3FE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Item 5 – Richard said that the trailer was paid for and is owned by the Green although it was a </w:t>
      </w:r>
    </w:p>
    <w:p w14:paraId="022F9E3B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replacement for his own which had bee</w:t>
      </w:r>
      <w:r>
        <w:rPr>
          <w:rFonts w:cs="Calibri"/>
        </w:rPr>
        <w:t xml:space="preserve">n used for many years on the Green so it is sometimes used for </w:t>
      </w:r>
    </w:p>
    <w:p w14:paraId="77D5E0B9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Richard’s personal use. The Trailer is kept at Richard’s address pending alternative arrangements being </w:t>
      </w:r>
    </w:p>
    <w:p w14:paraId="631B0840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made for towing and storage.</w:t>
      </w:r>
    </w:p>
    <w:p w14:paraId="1F187783" w14:textId="77777777" w:rsidR="009B2D7E" w:rsidRDefault="00E26CCE">
      <w:pPr>
        <w:pStyle w:val="NoSpacing"/>
        <w:numPr>
          <w:ilvl w:val="0"/>
          <w:numId w:val="3"/>
        </w:numPr>
      </w:pPr>
      <w:r>
        <w:rPr>
          <w:rFonts w:cs="Calibri"/>
        </w:rPr>
        <w:t>Item 6 – Dee Chadney from SCC will meet Nicky, Don and Pau</w:t>
      </w:r>
      <w:r>
        <w:rPr>
          <w:rFonts w:cs="Calibri"/>
        </w:rPr>
        <w:t>l October 16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regarding access to Birds Folly</w:t>
      </w:r>
    </w:p>
    <w:p w14:paraId="08ADA486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and White Bridge</w:t>
      </w:r>
    </w:p>
    <w:p w14:paraId="088D6A8C" w14:textId="77777777" w:rsidR="009B2D7E" w:rsidRDefault="00E26CCE">
      <w:pPr>
        <w:pStyle w:val="NoSpacing"/>
        <w:numPr>
          <w:ilvl w:val="0"/>
          <w:numId w:val="2"/>
        </w:numPr>
      </w:pPr>
      <w:r>
        <w:rPr>
          <w:rFonts w:cs="Calibri"/>
        </w:rPr>
        <w:t xml:space="preserve">Recently </w:t>
      </w:r>
      <w:r>
        <w:rPr>
          <w:rFonts w:cs="Calibri"/>
          <w:b/>
        </w:rPr>
        <w:t>King’s land</w:t>
      </w:r>
      <w:r>
        <w:rPr>
          <w:rFonts w:cs="Calibri"/>
        </w:rPr>
        <w:t xml:space="preserve">, between Saxon Way and Town River and adjacent to George Maltings, had been </w:t>
      </w:r>
    </w:p>
    <w:p w14:paraId="343D2360" w14:textId="77777777" w:rsidR="009B2D7E" w:rsidRDefault="00E26CCE">
      <w:pPr>
        <w:pStyle w:val="NoSpacing"/>
        <w:ind w:left="720"/>
      </w:pPr>
      <w:r>
        <w:rPr>
          <w:rFonts w:cs="Calibri"/>
        </w:rPr>
        <w:t>cleared of all vegetation – the Town Council would be asked if they knew the reason for this.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Judith</w:t>
      </w:r>
    </w:p>
    <w:p w14:paraId="2882DB4A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This gives the Environment Agency access to dredge the river if they want it.</w:t>
      </w:r>
    </w:p>
    <w:p w14:paraId="3F236F50" w14:textId="77777777" w:rsidR="009B2D7E" w:rsidRDefault="00E26CCE">
      <w:pPr>
        <w:pStyle w:val="NoSpacing"/>
        <w:numPr>
          <w:ilvl w:val="0"/>
          <w:numId w:val="2"/>
        </w:numPr>
      </w:pPr>
      <w:r>
        <w:rPr>
          <w:rFonts w:cs="Calibri"/>
          <w:b/>
        </w:rPr>
        <w:t xml:space="preserve">Wildlife Audit </w:t>
      </w:r>
      <w:r>
        <w:rPr>
          <w:rFonts w:cs="Calibri"/>
        </w:rPr>
        <w:t xml:space="preserve">–The Trustees had responded to the survey done by Suffolk Wildlife Trust for background </w:t>
      </w:r>
    </w:p>
    <w:p w14:paraId="4D722A33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work to the Waveney Local Plan but it was felt that the document </w:t>
      </w:r>
      <w:r>
        <w:rPr>
          <w:rFonts w:cs="Calibri"/>
        </w:rPr>
        <w:t xml:space="preserve">now in the public domain is incomplete </w:t>
      </w:r>
    </w:p>
    <w:p w14:paraId="2FC9D413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and with some errors. A letter had been sent and a rather unsatisfactory apology had been received. It was decided to take no further action. </w:t>
      </w:r>
    </w:p>
    <w:p w14:paraId="6CD9A5CE" w14:textId="77777777" w:rsidR="009B2D7E" w:rsidRDefault="00E26CCE">
      <w:pPr>
        <w:pStyle w:val="NoSpacing"/>
        <w:numPr>
          <w:ilvl w:val="0"/>
          <w:numId w:val="2"/>
        </w:numPr>
      </w:pPr>
      <w:r>
        <w:rPr>
          <w:rFonts w:cs="Calibri"/>
          <w:b/>
        </w:rPr>
        <w:t xml:space="preserve">Protected Species </w:t>
      </w:r>
      <w:r>
        <w:rPr>
          <w:rFonts w:cs="Calibri"/>
        </w:rPr>
        <w:t>– since Henry Cliffe had been questioned regarding a po</w:t>
      </w:r>
      <w:r>
        <w:rPr>
          <w:rFonts w:cs="Calibri"/>
        </w:rPr>
        <w:t xml:space="preserve">ssible offence regarding damaging water vole habitat the Trustees agreed that we needed to look at our work programme and if anything looks </w:t>
      </w:r>
    </w:p>
    <w:p w14:paraId="74BAC5EC" w14:textId="77777777" w:rsidR="009B2D7E" w:rsidRDefault="00E26CCE">
      <w:pPr>
        <w:pStyle w:val="NoSpacing"/>
        <w:ind w:left="720"/>
      </w:pPr>
      <w:r>
        <w:rPr>
          <w:rFonts w:cs="Calibri"/>
        </w:rPr>
        <w:t xml:space="preserve">as if it might be damaging to a protected species, we would get a view from Penny Hemphill, SWT Water for Wildlife </w:t>
      </w:r>
      <w:r>
        <w:rPr>
          <w:rFonts w:cs="Calibri"/>
        </w:rPr>
        <w:t xml:space="preserve">officer and then meet the Police Wildlife Liaison Officer.  Most of this work is undertaken because of </w:t>
      </w:r>
    </w:p>
    <w:p w14:paraId="3C47D2C4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the repeated failure of the Environment Agency to gain access to that part of the New Reach so Nicky </w:t>
      </w:r>
    </w:p>
    <w:p w14:paraId="2A6D6F90" w14:textId="77777777" w:rsidR="009B2D7E" w:rsidRDefault="00E26CCE">
      <w:pPr>
        <w:pStyle w:val="NoSpacing"/>
        <w:ind w:left="720"/>
      </w:pPr>
      <w:r>
        <w:rPr>
          <w:rFonts w:cs="Calibri"/>
        </w:rPr>
        <w:t xml:space="preserve">would contact them to ask if and when they are </w:t>
      </w:r>
      <w:r>
        <w:rPr>
          <w:rFonts w:cs="Calibri"/>
        </w:rPr>
        <w:t xml:space="preserve">coming. She will tell them about King’s land.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Nicky</w:t>
      </w:r>
    </w:p>
    <w:p w14:paraId="435DB04B" w14:textId="77777777" w:rsidR="009B2D7E" w:rsidRDefault="00E26CCE">
      <w:pPr>
        <w:pStyle w:val="NoSpacing"/>
        <w:ind w:left="720"/>
      </w:pPr>
      <w:r>
        <w:rPr>
          <w:rFonts w:cs="Calibri"/>
        </w:rPr>
        <w:t>Richard and Paul would look at the work programme.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Paul &amp; Richard</w:t>
      </w:r>
    </w:p>
    <w:p w14:paraId="7C4103EF" w14:textId="77777777" w:rsidR="009B2D7E" w:rsidRDefault="009B2D7E">
      <w:pPr>
        <w:pStyle w:val="NoSpacing"/>
        <w:rPr>
          <w:rFonts w:cs="Calibri"/>
          <w:b/>
        </w:rPr>
      </w:pPr>
    </w:p>
    <w:p w14:paraId="6540EE18" w14:textId="77777777" w:rsidR="009B2D7E" w:rsidRDefault="009B2D7E">
      <w:pPr>
        <w:pStyle w:val="NoSpacing"/>
        <w:rPr>
          <w:rFonts w:cs="Calibri"/>
          <w:b/>
        </w:rPr>
      </w:pPr>
    </w:p>
    <w:p w14:paraId="06FAFBBE" w14:textId="77777777" w:rsidR="009B2D7E" w:rsidRDefault="00E26CCE">
      <w:pPr>
        <w:pStyle w:val="NoSpacing"/>
        <w:rPr>
          <w:rFonts w:cs="Calibri"/>
          <w:b/>
        </w:rPr>
      </w:pPr>
      <w:r>
        <w:rPr>
          <w:rFonts w:cs="Calibri"/>
          <w:b/>
        </w:rPr>
        <w:t>5. Charity Commission Policy Review</w:t>
      </w:r>
    </w:p>
    <w:p w14:paraId="65986683" w14:textId="77777777" w:rsidR="009B2D7E" w:rsidRDefault="00E26CCE">
      <w:pPr>
        <w:pStyle w:val="NoSpacing"/>
      </w:pPr>
      <w:r>
        <w:rPr>
          <w:rFonts w:cs="Calibri"/>
          <w:b/>
        </w:rPr>
        <w:tab/>
      </w:r>
      <w:r>
        <w:rPr>
          <w:rFonts w:cs="Calibri"/>
        </w:rPr>
        <w:t>When sending the Annual Report to the Charity Commission this year CC asked what Policies MG</w:t>
      </w:r>
      <w:r>
        <w:rPr>
          <w:rFonts w:cs="Calibri"/>
        </w:rPr>
        <w:t xml:space="preserve"> </w:t>
      </w:r>
    </w:p>
    <w:p w14:paraId="22A19C2A" w14:textId="77777777" w:rsidR="009B2D7E" w:rsidRDefault="00E26CCE">
      <w:pPr>
        <w:pStyle w:val="NoSpacing"/>
        <w:ind w:firstLine="720"/>
        <w:rPr>
          <w:rFonts w:cs="Calibri"/>
        </w:rPr>
      </w:pPr>
      <w:r>
        <w:rPr>
          <w:rFonts w:cs="Calibri"/>
        </w:rPr>
        <w:t xml:space="preserve">has in place. Sal and John agreed to check MG Policies, referring to Sal’s index of 2016, and, once </w:t>
      </w:r>
    </w:p>
    <w:p w14:paraId="2CF0B24E" w14:textId="77777777" w:rsidR="009B2D7E" w:rsidRDefault="00E26CCE">
      <w:pPr>
        <w:pStyle w:val="NoSpacing"/>
        <w:ind w:firstLine="720"/>
      </w:pPr>
      <w:r>
        <w:rPr>
          <w:rFonts w:cs="Calibri"/>
        </w:rPr>
        <w:t>agreed by the Trustees, they would be put onto the website.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John &amp; Sal</w:t>
      </w:r>
    </w:p>
    <w:p w14:paraId="28F512E9" w14:textId="77777777" w:rsidR="009B2D7E" w:rsidRDefault="00E26CCE">
      <w:pPr>
        <w:pStyle w:val="NoSpacing"/>
        <w:ind w:firstLine="720"/>
      </w:pPr>
      <w:r>
        <w:rPr>
          <w:rFonts w:cs="Calibri"/>
        </w:rPr>
        <w:t>The Access Audit done by Sal and Dale in February 2012 would be sent to Paul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Judith</w:t>
      </w:r>
    </w:p>
    <w:p w14:paraId="5CE32D70" w14:textId="77777777" w:rsidR="009B2D7E" w:rsidRDefault="009B2D7E">
      <w:pPr>
        <w:pStyle w:val="NoSpacing"/>
        <w:rPr>
          <w:rFonts w:cs="Calibri"/>
          <w:b/>
        </w:rPr>
      </w:pPr>
    </w:p>
    <w:p w14:paraId="125315C1" w14:textId="77777777" w:rsidR="009B2D7E" w:rsidRDefault="00E26CCE">
      <w:pPr>
        <w:pStyle w:val="NoSpacing"/>
        <w:rPr>
          <w:rFonts w:cs="Calibri"/>
          <w:b/>
        </w:rPr>
      </w:pPr>
      <w:r>
        <w:rPr>
          <w:rFonts w:cs="Calibri"/>
          <w:b/>
        </w:rPr>
        <w:t>6. Secretary’s Retirement</w:t>
      </w:r>
    </w:p>
    <w:p w14:paraId="18764E74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that Judith would send Don a list of what she does/keeps for him to look through </w:t>
      </w:r>
    </w:p>
    <w:p w14:paraId="0DAC7A9B" w14:textId="77777777" w:rsidR="009B2D7E" w:rsidRDefault="00E26CCE">
      <w:pPr>
        <w:pStyle w:val="NoSpacing"/>
        <w:ind w:left="720"/>
      </w:pPr>
      <w:r>
        <w:rPr>
          <w:rFonts w:cs="Calibri"/>
        </w:rPr>
        <w:t xml:space="preserve">and send to the Trustees.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color w:val="FF0000"/>
        </w:rPr>
        <w:t>Judith &amp; Don</w:t>
      </w:r>
    </w:p>
    <w:p w14:paraId="2CE84435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The job and possible nominees would be discussed at the next meeting. It was </w:t>
      </w:r>
      <w:r>
        <w:rPr>
          <w:rFonts w:cs="Calibri"/>
        </w:rPr>
        <w:t xml:space="preserve">agreed to try and </w:t>
      </w:r>
    </w:p>
    <w:p w14:paraId="658D6C0F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find a replacement by the New Year.</w:t>
      </w:r>
    </w:p>
    <w:p w14:paraId="7D776E3C" w14:textId="77777777" w:rsidR="009B2D7E" w:rsidRDefault="009B2D7E">
      <w:pPr>
        <w:pStyle w:val="NoSpacing"/>
        <w:rPr>
          <w:rFonts w:cs="Calibri"/>
        </w:rPr>
      </w:pPr>
    </w:p>
    <w:p w14:paraId="69CCFE7D" w14:textId="77777777" w:rsidR="009B2D7E" w:rsidRDefault="00E26CCE">
      <w:pPr>
        <w:pStyle w:val="NoSpacing"/>
        <w:rPr>
          <w:rFonts w:cs="Calibri"/>
          <w:b/>
        </w:rPr>
      </w:pPr>
      <w:r>
        <w:rPr>
          <w:rFonts w:cs="Calibri"/>
          <w:b/>
        </w:rPr>
        <w:t>7. Any Other Business</w:t>
      </w:r>
    </w:p>
    <w:p w14:paraId="784BE3A3" w14:textId="77777777" w:rsidR="009B2D7E" w:rsidRDefault="00E26CCE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Paul and Don to attend the next NRWG/HMGT meeting in November when the Inland Waterways Report </w:t>
      </w:r>
    </w:p>
    <w:p w14:paraId="1268E971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will be discussed. Richard would look at the Report and talk to Paul and Don befor</w:t>
      </w:r>
      <w:r>
        <w:rPr>
          <w:rFonts w:cs="Calibri"/>
        </w:rPr>
        <w:t>e the meeting.</w:t>
      </w:r>
      <w:r>
        <w:rPr>
          <w:rFonts w:cs="Calibri"/>
        </w:rPr>
        <w:tab/>
      </w:r>
    </w:p>
    <w:p w14:paraId="5DD04607" w14:textId="77777777" w:rsidR="009B2D7E" w:rsidRDefault="00E26CCE">
      <w:pPr>
        <w:pStyle w:val="NoSpacing"/>
        <w:ind w:left="7920" w:firstLine="720"/>
      </w:pPr>
      <w:r>
        <w:rPr>
          <w:rFonts w:cs="Calibri"/>
          <w:b/>
          <w:color w:val="FF0000"/>
        </w:rPr>
        <w:t>Richard, Paul &amp; Don</w:t>
      </w:r>
      <w:r>
        <w:rPr>
          <w:rFonts w:cs="Calibri"/>
          <w:color w:val="FF0000"/>
        </w:rPr>
        <w:t xml:space="preserve"> </w:t>
      </w:r>
    </w:p>
    <w:p w14:paraId="1A1B5A4E" w14:textId="77777777" w:rsidR="009B2D7E" w:rsidRDefault="00E26CCE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Oak tree saplings have been offered to the Green and it was agreed that a few could be planted but</w:t>
      </w:r>
    </w:p>
    <w:p w14:paraId="26641B0F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the Policy is not to introduce any new species.</w:t>
      </w:r>
    </w:p>
    <w:p w14:paraId="696ED52E" w14:textId="77777777" w:rsidR="009B2D7E" w:rsidRDefault="009B2D7E">
      <w:pPr>
        <w:pStyle w:val="NoSpacing"/>
        <w:rPr>
          <w:rFonts w:cs="Calibri"/>
        </w:rPr>
      </w:pPr>
    </w:p>
    <w:p w14:paraId="5BF53188" w14:textId="77777777" w:rsidR="009B2D7E" w:rsidRDefault="00E26CCE">
      <w:pPr>
        <w:pStyle w:val="NoSpacing"/>
        <w:rPr>
          <w:rFonts w:cs="Calibri"/>
          <w:b/>
        </w:rPr>
      </w:pPr>
      <w:r>
        <w:rPr>
          <w:rFonts w:cs="Calibri"/>
          <w:b/>
        </w:rPr>
        <w:t>8. Date of Next meeting</w:t>
      </w:r>
    </w:p>
    <w:p w14:paraId="687A16DB" w14:textId="77777777" w:rsidR="009B2D7E" w:rsidRDefault="00E26CCE">
      <w:pPr>
        <w:pStyle w:val="NoSpacing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Monday 20th November to discuss the Secretarial</w:t>
      </w:r>
      <w:r>
        <w:rPr>
          <w:rFonts w:cs="Calibri"/>
        </w:rPr>
        <w:t xml:space="preserve"> role.</w:t>
      </w:r>
    </w:p>
    <w:p w14:paraId="2ECBB157" w14:textId="77777777" w:rsidR="009B2D7E" w:rsidRDefault="00E26CCE">
      <w:pPr>
        <w:pStyle w:val="NoSpacing"/>
        <w:numPr>
          <w:ilvl w:val="0"/>
          <w:numId w:val="4"/>
        </w:numPr>
      </w:pPr>
      <w:r>
        <w:rPr>
          <w:rFonts w:cs="Calibri"/>
        </w:rPr>
        <w:t>Monday 29</w:t>
      </w:r>
      <w:r>
        <w:rPr>
          <w:rFonts w:cs="Calibri"/>
          <w:vertAlign w:val="superscript"/>
        </w:rPr>
        <w:t>th</w:t>
      </w:r>
      <w:r>
        <w:rPr>
          <w:rFonts w:cs="Calibri"/>
        </w:rPr>
        <w:t xml:space="preserve"> January </w:t>
      </w:r>
    </w:p>
    <w:p w14:paraId="575F3204" w14:textId="77777777" w:rsidR="009B2D7E" w:rsidRDefault="00E26CCE">
      <w:pPr>
        <w:pStyle w:val="NoSpacing"/>
        <w:ind w:left="720"/>
        <w:rPr>
          <w:rFonts w:cs="Calibri"/>
        </w:rPr>
      </w:pPr>
      <w:r>
        <w:rPr>
          <w:rFonts w:cs="Calibri"/>
        </w:rPr>
        <w:t>Both meetings to be held at Brook House at 7.30 pm</w:t>
      </w:r>
    </w:p>
    <w:p w14:paraId="7A0EB45E" w14:textId="77777777" w:rsidR="009B2D7E" w:rsidRDefault="009B2D7E">
      <w:pPr>
        <w:pStyle w:val="NoSpacing"/>
        <w:ind w:left="720"/>
        <w:rPr>
          <w:rFonts w:cs="Calibri"/>
        </w:rPr>
      </w:pPr>
    </w:p>
    <w:p w14:paraId="212A7016" w14:textId="77777777" w:rsidR="009B2D7E" w:rsidRDefault="00E26CCE">
      <w:r>
        <w:rPr>
          <w:rFonts w:cs="Calibri"/>
        </w:rPr>
        <w:t>The meeting closed with thanks to John for his hospitality.</w:t>
      </w:r>
    </w:p>
    <w:sectPr w:rsidR="009B2D7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7F099" w14:textId="77777777" w:rsidR="00E26CCE" w:rsidRDefault="00E26CCE">
      <w:pPr>
        <w:spacing w:after="0" w:line="240" w:lineRule="auto"/>
      </w:pPr>
      <w:r>
        <w:separator/>
      </w:r>
    </w:p>
  </w:endnote>
  <w:endnote w:type="continuationSeparator" w:id="0">
    <w:p w14:paraId="4131CC76" w14:textId="77777777" w:rsidR="00E26CCE" w:rsidRDefault="00E2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A18F" w14:textId="77777777" w:rsidR="00E26CCE" w:rsidRDefault="00E26C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1299E9" w14:textId="77777777" w:rsidR="00E26CCE" w:rsidRDefault="00E2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39"/>
    <w:multiLevelType w:val="multilevel"/>
    <w:tmpl w:val="9738E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FF1AC0"/>
    <w:multiLevelType w:val="multilevel"/>
    <w:tmpl w:val="BDA889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8D3A41"/>
    <w:multiLevelType w:val="multilevel"/>
    <w:tmpl w:val="027A71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70B21A2"/>
    <w:multiLevelType w:val="multilevel"/>
    <w:tmpl w:val="F8F218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2D7E"/>
    <w:rsid w:val="00150F6A"/>
    <w:rsid w:val="009B2D7E"/>
    <w:rsid w:val="00E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6BEE"/>
  <w15:docId w15:val="{F3A0FB8E-FD59-403D-B0C7-23ECE56A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dc:description/>
  <cp:lastModifiedBy>Richard</cp:lastModifiedBy>
  <cp:revision>2</cp:revision>
  <dcterms:created xsi:type="dcterms:W3CDTF">2018-01-04T16:37:00Z</dcterms:created>
  <dcterms:modified xsi:type="dcterms:W3CDTF">2018-01-04T16:37:00Z</dcterms:modified>
</cp:coreProperties>
</file>